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CD" w:rsidRPr="003C6FCD" w:rsidRDefault="003C6FCD" w:rsidP="003C6FCD">
      <w:pPr>
        <w:jc w:val="center"/>
        <w:rPr>
          <w:b/>
          <w:sz w:val="28"/>
        </w:rPr>
      </w:pPr>
      <w:r w:rsidRPr="003C6FCD">
        <w:rPr>
          <w:b/>
          <w:sz w:val="28"/>
        </w:rPr>
        <w:t>Анкета-опросник</w:t>
      </w:r>
    </w:p>
    <w:p w:rsidR="003C6FCD" w:rsidRPr="003C6FCD" w:rsidRDefault="003C6FCD" w:rsidP="003C6FCD">
      <w:pPr>
        <w:jc w:val="center"/>
        <w:rPr>
          <w:b/>
          <w:sz w:val="28"/>
        </w:rPr>
      </w:pPr>
      <w:r w:rsidRPr="003C6FCD">
        <w:rPr>
          <w:b/>
          <w:sz w:val="28"/>
        </w:rPr>
        <w:t>для подготовки нового устава товарищества.</w:t>
      </w:r>
    </w:p>
    <w:p w:rsidR="003C6FCD" w:rsidRPr="003C6FCD" w:rsidRDefault="003C6FCD" w:rsidP="003C6FCD">
      <w:pPr>
        <w:ind w:firstLine="567"/>
        <w:jc w:val="both"/>
        <w:rPr>
          <w:sz w:val="24"/>
          <w:szCs w:val="24"/>
        </w:rPr>
      </w:pPr>
      <w:r w:rsidRPr="003C6FCD">
        <w:rPr>
          <w:sz w:val="24"/>
          <w:szCs w:val="24"/>
        </w:rPr>
        <w:t>В целях оперативной подготовки новой редакции устава рекомендуем заполнить графу «Что нужно включить» - все или часть вопросов, на ваше решение</w:t>
      </w:r>
      <w:r w:rsidR="004A05A2">
        <w:rPr>
          <w:sz w:val="24"/>
          <w:szCs w:val="24"/>
        </w:rPr>
        <w:t xml:space="preserve"> (также можно это обсудить онлайн, без заполнения)</w:t>
      </w:r>
      <w:r w:rsidRPr="003C6FCD">
        <w:rPr>
          <w:sz w:val="24"/>
          <w:szCs w:val="24"/>
        </w:rPr>
        <w:t>. Это позволит более оперативно подготовить проект нового устава для дальнейшего обсуждения.</w:t>
      </w:r>
    </w:p>
    <w:p w:rsidR="003C6FCD" w:rsidRDefault="003C6FCD" w:rsidP="003C6FCD">
      <w:pPr>
        <w:ind w:firstLine="567"/>
        <w:jc w:val="both"/>
        <w:rPr>
          <w:sz w:val="24"/>
          <w:szCs w:val="24"/>
        </w:rPr>
      </w:pPr>
      <w:r w:rsidRPr="003C6FCD">
        <w:rPr>
          <w:sz w:val="24"/>
          <w:szCs w:val="24"/>
        </w:rPr>
        <w:t>Дополнительно рекомендуем ознакомиться со сборником публикаций типовых положений устава на канале «Сельсовет» (файл прилагается).</w:t>
      </w:r>
    </w:p>
    <w:p w:rsidR="00FE5721" w:rsidRPr="007208A3" w:rsidRDefault="00FE5721" w:rsidP="003C6FCD">
      <w:pPr>
        <w:ind w:firstLine="567"/>
        <w:jc w:val="both"/>
        <w:rPr>
          <w:i/>
          <w:sz w:val="24"/>
          <w:szCs w:val="24"/>
        </w:rPr>
      </w:pPr>
      <w:r w:rsidRPr="007208A3">
        <w:rPr>
          <w:i/>
          <w:sz w:val="24"/>
          <w:szCs w:val="24"/>
        </w:rPr>
        <w:t>С уважением, команда федерального проекта «</w:t>
      </w:r>
      <w:proofErr w:type="gramStart"/>
      <w:r w:rsidRPr="007208A3">
        <w:rPr>
          <w:i/>
          <w:sz w:val="24"/>
          <w:szCs w:val="24"/>
        </w:rPr>
        <w:t>Цифровые</w:t>
      </w:r>
      <w:proofErr w:type="gramEnd"/>
      <w:r w:rsidRPr="007208A3">
        <w:rPr>
          <w:i/>
          <w:sz w:val="24"/>
          <w:szCs w:val="24"/>
        </w:rPr>
        <w:t xml:space="preserve"> СНТ».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191"/>
      </w:tblGrid>
      <w:tr w:rsidR="00C813EB" w:rsidTr="00C95C25">
        <w:tc>
          <w:tcPr>
            <w:tcW w:w="3227" w:type="dxa"/>
          </w:tcPr>
          <w:p w:rsidR="00C813EB" w:rsidRPr="003C6FCD" w:rsidRDefault="00C813EB" w:rsidP="00D01F53">
            <w:pPr>
              <w:jc w:val="center"/>
              <w:rPr>
                <w:b/>
              </w:rPr>
            </w:pPr>
            <w:r w:rsidRPr="003C6FCD">
              <w:rPr>
                <w:b/>
              </w:rPr>
              <w:t>РАЗДЕЛ</w:t>
            </w:r>
          </w:p>
        </w:tc>
        <w:tc>
          <w:tcPr>
            <w:tcW w:w="3153" w:type="dxa"/>
          </w:tcPr>
          <w:p w:rsidR="00C813EB" w:rsidRPr="003C6FCD" w:rsidRDefault="00D01F53" w:rsidP="00D01F53">
            <w:pPr>
              <w:jc w:val="center"/>
              <w:rPr>
                <w:b/>
              </w:rPr>
            </w:pPr>
            <w:r w:rsidRPr="003C6FCD">
              <w:rPr>
                <w:b/>
              </w:rPr>
              <w:t>Что нужно включить?</w:t>
            </w:r>
          </w:p>
        </w:tc>
        <w:tc>
          <w:tcPr>
            <w:tcW w:w="3191" w:type="dxa"/>
          </w:tcPr>
          <w:p w:rsidR="00C813EB" w:rsidRPr="003C6FCD" w:rsidRDefault="00D01F53" w:rsidP="00D01F53">
            <w:pPr>
              <w:jc w:val="center"/>
              <w:rPr>
                <w:b/>
              </w:rPr>
            </w:pPr>
            <w:r w:rsidRPr="003C6FCD">
              <w:rPr>
                <w:b/>
              </w:rPr>
              <w:t>ПРИМЕЧАНИЕ</w:t>
            </w:r>
          </w:p>
        </w:tc>
      </w:tr>
      <w:tr w:rsidR="00D01F53" w:rsidTr="00C95C25">
        <w:tc>
          <w:tcPr>
            <w:tcW w:w="3227" w:type="dxa"/>
          </w:tcPr>
          <w:p w:rsidR="00D01F53" w:rsidRDefault="00D01F53">
            <w:r>
              <w:t>Создание товарищества</w:t>
            </w:r>
          </w:p>
        </w:tc>
        <w:tc>
          <w:tcPr>
            <w:tcW w:w="3153" w:type="dxa"/>
          </w:tcPr>
          <w:p w:rsidR="00D01F53" w:rsidRDefault="00D01F53"/>
        </w:tc>
        <w:tc>
          <w:tcPr>
            <w:tcW w:w="3191" w:type="dxa"/>
          </w:tcPr>
          <w:p w:rsidR="00D01F53" w:rsidRDefault="00D01F53">
            <w:r>
              <w:t>Ссылка на постановления администрации о регистрации, создании СНТ и выделении участка</w:t>
            </w:r>
          </w:p>
        </w:tc>
      </w:tr>
      <w:tr w:rsidR="00C813EB" w:rsidTr="00C95C25">
        <w:tc>
          <w:tcPr>
            <w:tcW w:w="3227" w:type="dxa"/>
          </w:tcPr>
          <w:p w:rsidR="00C813EB" w:rsidRDefault="00C12948">
            <w:r>
              <w:t>Территория товарищества</w:t>
            </w:r>
          </w:p>
        </w:tc>
        <w:tc>
          <w:tcPr>
            <w:tcW w:w="3153" w:type="dxa"/>
          </w:tcPr>
          <w:p w:rsidR="00C813EB" w:rsidRDefault="00C813EB">
            <w:bookmarkStart w:id="0" w:name="_GoBack"/>
            <w:bookmarkEnd w:id="0"/>
          </w:p>
        </w:tc>
        <w:tc>
          <w:tcPr>
            <w:tcW w:w="3191" w:type="dxa"/>
          </w:tcPr>
          <w:p w:rsidR="00C813EB" w:rsidRDefault="00D01F53">
            <w:r>
              <w:t>Привязка всех участков к СНТ</w:t>
            </w:r>
          </w:p>
        </w:tc>
      </w:tr>
      <w:tr w:rsidR="00C12948" w:rsidTr="00C95C25">
        <w:tc>
          <w:tcPr>
            <w:tcW w:w="3227" w:type="dxa"/>
          </w:tcPr>
          <w:p w:rsidR="00C12948" w:rsidRDefault="00C95C25">
            <w:r>
              <w:t>Место нахождения товарищества</w:t>
            </w:r>
          </w:p>
        </w:tc>
        <w:tc>
          <w:tcPr>
            <w:tcW w:w="3153" w:type="dxa"/>
          </w:tcPr>
          <w:p w:rsidR="00C12948" w:rsidRDefault="00C12948"/>
        </w:tc>
        <w:tc>
          <w:tcPr>
            <w:tcW w:w="3191" w:type="dxa"/>
          </w:tcPr>
          <w:p w:rsidR="00C12948" w:rsidRDefault="00D01F53">
            <w:r>
              <w:t>Юридический и фактический адрес (ЕГРЮЛ + почтовый)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ИНН ОГРН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Согласно ЕГРЮЛ</w:t>
            </w:r>
          </w:p>
        </w:tc>
      </w:tr>
      <w:tr w:rsidR="00260FCC" w:rsidTr="00C95C25">
        <w:tc>
          <w:tcPr>
            <w:tcW w:w="3227" w:type="dxa"/>
          </w:tcPr>
          <w:p w:rsidR="00260FCC" w:rsidRDefault="00260FCC">
            <w:r>
              <w:t>Члены товарищества – только собственники или правообладатели?</w:t>
            </w:r>
          </w:p>
        </w:tc>
        <w:tc>
          <w:tcPr>
            <w:tcW w:w="3153" w:type="dxa"/>
          </w:tcPr>
          <w:p w:rsidR="00260FCC" w:rsidRDefault="00260FCC"/>
        </w:tc>
        <w:tc>
          <w:tcPr>
            <w:tcW w:w="3191" w:type="dxa"/>
          </w:tcPr>
          <w:p w:rsidR="00260FCC" w:rsidRDefault="00D01F53" w:rsidP="00D01F53">
            <w:r>
              <w:t>Расширение прав на вступление в члены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Наличные платежи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При необходимости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Прием в члены общим собранием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При необходимости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Расширение оснований для отказа в приеме в члены товарищества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Идёт вразрез с положениями 217-ФЗ, но при необходимости можно включить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Право на выращивание сельскохозяйственной птицы и животных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При необходимости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Дополнительные обязанности по содержанию прилегающей территории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Закон о благоустройстве в МО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Вступительные взносы (как целевые)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При необходимости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Площадь участка: по документам или по фактическому землепользованию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 xml:space="preserve">Если фактически </w:t>
            </w:r>
            <w:proofErr w:type="spellStart"/>
            <w:r>
              <w:t>запользованные</w:t>
            </w:r>
            <w:proofErr w:type="spellEnd"/>
            <w:r>
              <w:t xml:space="preserve"> площади существенно отличаются от правоустанавливающих документов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 xml:space="preserve">Оплата взносов: с 1 </w:t>
            </w:r>
            <w:proofErr w:type="spellStart"/>
            <w:r>
              <w:t>кв.м</w:t>
            </w:r>
            <w:proofErr w:type="spellEnd"/>
            <w:r>
              <w:t>., с участка, с члена товарищества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Варианты начисления взносов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Понятие «домовладение» для начисления взносов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Возможность уменьшить взносы на большие участки или 2-3 участка у одной семьи</w:t>
            </w:r>
          </w:p>
        </w:tc>
      </w:tr>
      <w:tr w:rsidR="00D01F53" w:rsidTr="00E42814">
        <w:tc>
          <w:tcPr>
            <w:tcW w:w="3227" w:type="dxa"/>
          </w:tcPr>
          <w:p w:rsidR="00D01F53" w:rsidRDefault="00D01F53" w:rsidP="00E42814">
            <w:r>
              <w:t>Взносы – порядок начисления и срок оплаты</w:t>
            </w:r>
          </w:p>
        </w:tc>
        <w:tc>
          <w:tcPr>
            <w:tcW w:w="3153" w:type="dxa"/>
          </w:tcPr>
          <w:p w:rsidR="00D01F53" w:rsidRDefault="00D01F53" w:rsidP="00E42814"/>
        </w:tc>
        <w:tc>
          <w:tcPr>
            <w:tcW w:w="3191" w:type="dxa"/>
          </w:tcPr>
          <w:p w:rsidR="00D01F53" w:rsidRDefault="00D01F53" w:rsidP="00D01F53">
            <w:r>
              <w:t xml:space="preserve">Сроки оплаты взносов: ежемесячно, поквартально, до </w:t>
            </w:r>
            <w:r>
              <w:lastRenderedPageBreak/>
              <w:t>определенной даты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lastRenderedPageBreak/>
              <w:t>Размер пени – 0,1% или больше?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Судебная практика обычно больше не дает, но теоретически можно увеличить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Скидки, взаимозачеты, освобождение от уплаты взносов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Скидки за своевременную оплату взносов и выполнение решений общих собраний;</w:t>
            </w:r>
          </w:p>
          <w:p w:rsidR="00D01F53" w:rsidRDefault="00D01F53">
            <w:r>
              <w:t>взаимозачеты за фактически выполненную работу, согласованную с правлением;</w:t>
            </w:r>
          </w:p>
          <w:p w:rsidR="00D01F53" w:rsidRDefault="00D01F53">
            <w:r>
              <w:t>освобождение: по социальным причинам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Срок полномочий органов управления и контроля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Согласно 217-ФЗ – не более 5 лет; уставом можно уменьшить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Дополнительные требования к органам управления и контроля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Отсутствие гражданства иного государства, гражданин России по рождению, образование, отсутствие задолженности по взносам, предельный возраст и др.</w:t>
            </w:r>
          </w:p>
        </w:tc>
      </w:tr>
      <w:tr w:rsidR="005B4C90" w:rsidTr="00C95C25">
        <w:tc>
          <w:tcPr>
            <w:tcW w:w="3227" w:type="dxa"/>
          </w:tcPr>
          <w:p w:rsidR="005B4C90" w:rsidRDefault="005B4C90">
            <w:r>
              <w:t>Заместитель председателя товарищества</w:t>
            </w:r>
          </w:p>
        </w:tc>
        <w:tc>
          <w:tcPr>
            <w:tcW w:w="3153" w:type="dxa"/>
          </w:tcPr>
          <w:p w:rsidR="005B4C90" w:rsidRDefault="005B4C90"/>
        </w:tc>
        <w:tc>
          <w:tcPr>
            <w:tcW w:w="3191" w:type="dxa"/>
          </w:tcPr>
          <w:p w:rsidR="005B4C90" w:rsidRDefault="00D01F53">
            <w:r>
              <w:t>Дополнительный пункт (возможно внесение 2-го лица в ЕГРЮЛ решением правления)</w:t>
            </w:r>
          </w:p>
        </w:tc>
      </w:tr>
      <w:tr w:rsidR="005B4C90" w:rsidTr="00C95C25">
        <w:tc>
          <w:tcPr>
            <w:tcW w:w="3227" w:type="dxa"/>
          </w:tcPr>
          <w:p w:rsidR="005B4C90" w:rsidRDefault="005B4C90">
            <w:r>
              <w:t>Досрочное прекращение полномочий председателя, членов правления, ревизионной комиссии</w:t>
            </w:r>
          </w:p>
        </w:tc>
        <w:tc>
          <w:tcPr>
            <w:tcW w:w="3153" w:type="dxa"/>
          </w:tcPr>
          <w:p w:rsidR="005B4C90" w:rsidRDefault="005B4C90"/>
        </w:tc>
        <w:tc>
          <w:tcPr>
            <w:tcW w:w="3191" w:type="dxa"/>
          </w:tcPr>
          <w:p w:rsidR="005B4C90" w:rsidRDefault="00D01F53" w:rsidP="00D01F53">
            <w:r>
              <w:t>Дополнительный пункт</w:t>
            </w:r>
          </w:p>
        </w:tc>
      </w:tr>
      <w:tr w:rsidR="003C6FCD" w:rsidTr="00C95C25">
        <w:tc>
          <w:tcPr>
            <w:tcW w:w="3227" w:type="dxa"/>
          </w:tcPr>
          <w:p w:rsidR="003C6FCD" w:rsidRDefault="003C6FCD">
            <w:r>
              <w:t>Очередное общее собрание</w:t>
            </w:r>
          </w:p>
        </w:tc>
        <w:tc>
          <w:tcPr>
            <w:tcW w:w="3153" w:type="dxa"/>
          </w:tcPr>
          <w:p w:rsidR="003C6FCD" w:rsidRDefault="003C6FCD"/>
        </w:tc>
        <w:tc>
          <w:tcPr>
            <w:tcW w:w="3191" w:type="dxa"/>
          </w:tcPr>
          <w:p w:rsidR="003C6FCD" w:rsidRDefault="003C6FCD">
            <w:r>
              <w:t>Форма проведения (приоритет – заочная или очно-заочная), периодичность, голосование только по бланкам; форму определяет правление</w:t>
            </w:r>
          </w:p>
        </w:tc>
      </w:tr>
      <w:tr w:rsidR="003C6FCD" w:rsidTr="00C95C25">
        <w:tc>
          <w:tcPr>
            <w:tcW w:w="3227" w:type="dxa"/>
          </w:tcPr>
          <w:p w:rsidR="003C6FCD" w:rsidRDefault="003C6FCD">
            <w:r>
              <w:t>Порядок уведомления о проведении общего собрания</w:t>
            </w:r>
          </w:p>
        </w:tc>
        <w:tc>
          <w:tcPr>
            <w:tcW w:w="3153" w:type="dxa"/>
          </w:tcPr>
          <w:p w:rsidR="003C6FCD" w:rsidRDefault="003C6FCD"/>
        </w:tc>
        <w:tc>
          <w:tcPr>
            <w:tcW w:w="3191" w:type="dxa"/>
          </w:tcPr>
          <w:p w:rsidR="003C6FCD" w:rsidRDefault="003C6FCD" w:rsidP="003C6FCD">
            <w:r>
              <w:t>Можно сократить обязанности 217-ФЗ по письменному уведомлению на домашние адреса при отсутствии электронной почты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Ежегодное общее собрание (повестка – исключение должников)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Для исключения должников достаточно уведомить только их, а остальные проголосуют без уведомления</w:t>
            </w:r>
          </w:p>
        </w:tc>
      </w:tr>
      <w:tr w:rsidR="003C6FCD" w:rsidTr="00C95C25">
        <w:tc>
          <w:tcPr>
            <w:tcW w:w="3227" w:type="dxa"/>
          </w:tcPr>
          <w:p w:rsidR="003C6FCD" w:rsidRDefault="003C6FCD">
            <w:r>
              <w:t>Внеочередное общее собрание</w:t>
            </w:r>
          </w:p>
        </w:tc>
        <w:tc>
          <w:tcPr>
            <w:tcW w:w="3153" w:type="dxa"/>
          </w:tcPr>
          <w:p w:rsidR="003C6FCD" w:rsidRDefault="003C6FCD"/>
        </w:tc>
        <w:tc>
          <w:tcPr>
            <w:tcW w:w="3191" w:type="dxa"/>
          </w:tcPr>
          <w:p w:rsidR="003C6FCD" w:rsidRDefault="003C6FCD">
            <w:r>
              <w:t>Уточнение порядка его проведения и обязанностей правления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Количество голосов у каждого владельца участка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1 участок = 1 голос;</w:t>
            </w:r>
          </w:p>
          <w:p w:rsidR="00D01F53" w:rsidRDefault="00D01F53">
            <w:r>
              <w:t>1 член = 1 голос;</w:t>
            </w:r>
          </w:p>
          <w:p w:rsidR="00D01F53" w:rsidRDefault="00D01F53">
            <w:r>
              <w:t>голоса пропорционально площади участка;</w:t>
            </w:r>
          </w:p>
          <w:p w:rsidR="00D01F53" w:rsidRDefault="00D01F53">
            <w:r>
              <w:t>голоса пропорционально доле в праве на участок (например</w:t>
            </w:r>
            <w:proofErr w:type="gramStart"/>
            <w:r>
              <w:t>, ½)</w:t>
            </w:r>
            <w:proofErr w:type="gramEnd"/>
          </w:p>
        </w:tc>
      </w:tr>
      <w:tr w:rsidR="003C6FCD" w:rsidTr="00C95C25">
        <w:tc>
          <w:tcPr>
            <w:tcW w:w="3227" w:type="dxa"/>
          </w:tcPr>
          <w:p w:rsidR="003C6FCD" w:rsidRDefault="003C6FCD">
            <w:r>
              <w:t>Порядок голосования</w:t>
            </w:r>
          </w:p>
        </w:tc>
        <w:tc>
          <w:tcPr>
            <w:tcW w:w="3153" w:type="dxa"/>
          </w:tcPr>
          <w:p w:rsidR="003C6FCD" w:rsidRDefault="003C6FCD"/>
        </w:tc>
        <w:tc>
          <w:tcPr>
            <w:tcW w:w="3191" w:type="dxa"/>
          </w:tcPr>
          <w:p w:rsidR="003C6FCD" w:rsidRDefault="003C6FCD">
            <w:r>
              <w:t xml:space="preserve">Электронные и иные технические средства; СМС, </w:t>
            </w:r>
            <w:proofErr w:type="spellStart"/>
            <w:r>
              <w:lastRenderedPageBreak/>
              <w:t>месенджеры</w:t>
            </w:r>
            <w:proofErr w:type="spellEnd"/>
            <w:r>
              <w:t>, электронная почта</w:t>
            </w:r>
          </w:p>
        </w:tc>
      </w:tr>
      <w:tr w:rsidR="003C6FCD" w:rsidTr="00C95C25">
        <w:tc>
          <w:tcPr>
            <w:tcW w:w="3227" w:type="dxa"/>
          </w:tcPr>
          <w:p w:rsidR="003C6FCD" w:rsidRDefault="003C6FCD">
            <w:r>
              <w:lastRenderedPageBreak/>
              <w:t>Особенности заочного голосования</w:t>
            </w:r>
          </w:p>
        </w:tc>
        <w:tc>
          <w:tcPr>
            <w:tcW w:w="3153" w:type="dxa"/>
          </w:tcPr>
          <w:p w:rsidR="003C6FCD" w:rsidRDefault="003C6FCD"/>
        </w:tc>
        <w:tc>
          <w:tcPr>
            <w:tcW w:w="3191" w:type="dxa"/>
          </w:tcPr>
          <w:p w:rsidR="003C6FCD" w:rsidRDefault="003C6FCD">
            <w:r>
              <w:t>Начало и окончание голосования, в каком случае бюллетень признается недействительным</w:t>
            </w:r>
          </w:p>
        </w:tc>
      </w:tr>
      <w:tr w:rsidR="003C6FCD" w:rsidTr="00C95C25">
        <w:tc>
          <w:tcPr>
            <w:tcW w:w="3227" w:type="dxa"/>
          </w:tcPr>
          <w:p w:rsidR="003C6FCD" w:rsidRDefault="003C6FCD">
            <w:r>
              <w:t>Доверенности на общем собрании</w:t>
            </w:r>
          </w:p>
        </w:tc>
        <w:tc>
          <w:tcPr>
            <w:tcW w:w="3153" w:type="dxa"/>
          </w:tcPr>
          <w:p w:rsidR="003C6FCD" w:rsidRDefault="003C6FCD"/>
        </w:tc>
        <w:tc>
          <w:tcPr>
            <w:tcW w:w="3191" w:type="dxa"/>
          </w:tcPr>
          <w:p w:rsidR="003C6FCD" w:rsidRDefault="003C6FCD">
            <w:r>
              <w:t>Дополнительный пункт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Дополнительные полномочия правления товарищества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Согласование проезда спецтехники, направление уведомлений нарушителям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>
            <w:r>
              <w:t>Оплата электроэнергии – отдельная статья устава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>
            <w:r>
              <w:t>Дополнительный пункт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 w:rsidP="00602DB9">
            <w:r>
              <w:t xml:space="preserve">Ведение делопроизводства в товариществе - 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D01F53" w:rsidP="00D01F53">
            <w:r>
              <w:t>Плата за копии документов – с учетом фактических затрат на экспертизу и доставку</w:t>
            </w:r>
            <w:r w:rsidR="003C6FCD">
              <w:t>.</w:t>
            </w:r>
          </w:p>
          <w:p w:rsidR="003C6FCD" w:rsidRDefault="003C6FCD" w:rsidP="003C6FCD">
            <w:r>
              <w:t xml:space="preserve">Отнесение затрат по изготовлению копий в различные структуры </w:t>
            </w:r>
            <w:r>
              <w:t>на заявителей</w:t>
            </w:r>
          </w:p>
        </w:tc>
      </w:tr>
      <w:tr w:rsidR="00C95C25" w:rsidTr="00C95C25">
        <w:tc>
          <w:tcPr>
            <w:tcW w:w="3227" w:type="dxa"/>
          </w:tcPr>
          <w:p w:rsidR="00C95C25" w:rsidRDefault="00C95C25" w:rsidP="00602DB9">
            <w:r>
              <w:t>Правила поведения в товариществе</w:t>
            </w:r>
          </w:p>
        </w:tc>
        <w:tc>
          <w:tcPr>
            <w:tcW w:w="3153" w:type="dxa"/>
          </w:tcPr>
          <w:p w:rsidR="00C95C25" w:rsidRDefault="00C95C25"/>
        </w:tc>
        <w:tc>
          <w:tcPr>
            <w:tcW w:w="3191" w:type="dxa"/>
          </w:tcPr>
          <w:p w:rsidR="00C95C25" w:rsidRDefault="003C6FCD" w:rsidP="003C6FCD">
            <w:r>
              <w:t xml:space="preserve">Дополнительный пункт (закон о тишине, запрет на пиротехнику, костры, парковку и </w:t>
            </w:r>
            <w:proofErr w:type="gramStart"/>
            <w:r>
              <w:t>мойку</w:t>
            </w:r>
            <w:proofErr w:type="gramEnd"/>
            <w:r>
              <w:t xml:space="preserve"> а/м, выгул собак </w:t>
            </w:r>
            <w:proofErr w:type="spellStart"/>
            <w:r>
              <w:t>майнинг</w:t>
            </w:r>
            <w:proofErr w:type="spellEnd"/>
            <w:r>
              <w:t xml:space="preserve"> </w:t>
            </w:r>
            <w:proofErr w:type="spellStart"/>
            <w:r>
              <w:t>криптовалют</w:t>
            </w:r>
            <w:proofErr w:type="spellEnd"/>
            <w:r>
              <w:t>)</w:t>
            </w:r>
          </w:p>
        </w:tc>
      </w:tr>
      <w:tr w:rsidR="00163EE1" w:rsidTr="00C95C25">
        <w:tc>
          <w:tcPr>
            <w:tcW w:w="3227" w:type="dxa"/>
          </w:tcPr>
          <w:p w:rsidR="00163EE1" w:rsidRDefault="003C6FCD" w:rsidP="00602DB9">
            <w:r>
              <w:t>Особенности застройки территории товарищества</w:t>
            </w:r>
          </w:p>
        </w:tc>
        <w:tc>
          <w:tcPr>
            <w:tcW w:w="3153" w:type="dxa"/>
          </w:tcPr>
          <w:p w:rsidR="00163EE1" w:rsidRDefault="00163EE1"/>
        </w:tc>
        <w:tc>
          <w:tcPr>
            <w:tcW w:w="3191" w:type="dxa"/>
          </w:tcPr>
          <w:p w:rsidR="00163EE1" w:rsidRDefault="003C6FCD">
            <w:r>
              <w:t>Дополнительный пункт – положения СНиП</w:t>
            </w:r>
          </w:p>
        </w:tc>
      </w:tr>
      <w:tr w:rsidR="003C6FCD" w:rsidTr="00C95C25">
        <w:tc>
          <w:tcPr>
            <w:tcW w:w="3227" w:type="dxa"/>
          </w:tcPr>
          <w:p w:rsidR="003C6FCD" w:rsidRDefault="003C6FCD" w:rsidP="00602DB9">
            <w:r>
              <w:t>Ответственность за нарушение устава товарищества</w:t>
            </w:r>
          </w:p>
        </w:tc>
        <w:tc>
          <w:tcPr>
            <w:tcW w:w="3153" w:type="dxa"/>
          </w:tcPr>
          <w:p w:rsidR="003C6FCD" w:rsidRDefault="003C6FCD"/>
        </w:tc>
        <w:tc>
          <w:tcPr>
            <w:tcW w:w="3191" w:type="dxa"/>
          </w:tcPr>
          <w:p w:rsidR="003C6FCD" w:rsidRDefault="003C6FCD">
            <w:r>
              <w:t>Предписание правления, обращение в органы,</w:t>
            </w:r>
          </w:p>
          <w:p w:rsidR="003C6FCD" w:rsidRDefault="003C6FCD">
            <w:r>
              <w:t>повышение взносов при коммерческом использовании земельного участка</w:t>
            </w:r>
          </w:p>
        </w:tc>
      </w:tr>
    </w:tbl>
    <w:p w:rsidR="009818E4" w:rsidRDefault="009818E4"/>
    <w:sectPr w:rsidR="0098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20"/>
    <w:rsid w:val="00031F20"/>
    <w:rsid w:val="00163EE1"/>
    <w:rsid w:val="00260FCC"/>
    <w:rsid w:val="00275453"/>
    <w:rsid w:val="003C6FCD"/>
    <w:rsid w:val="004A05A2"/>
    <w:rsid w:val="00503E3D"/>
    <w:rsid w:val="005B4C90"/>
    <w:rsid w:val="00602DB9"/>
    <w:rsid w:val="007208A3"/>
    <w:rsid w:val="007900F8"/>
    <w:rsid w:val="009818E4"/>
    <w:rsid w:val="00C12948"/>
    <w:rsid w:val="00C813EB"/>
    <w:rsid w:val="00C95C25"/>
    <w:rsid w:val="00D01F53"/>
    <w:rsid w:val="00D2705A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564</Words>
  <Characters>4050</Characters>
  <Application>Microsoft Office Word</Application>
  <DocSecurity>0</DocSecurity>
  <Lines>77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2022-11-07T21:27:00Z</dcterms:created>
  <dcterms:modified xsi:type="dcterms:W3CDTF">2022-11-15T16:05:00Z</dcterms:modified>
</cp:coreProperties>
</file>